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FD7C" w14:textId="3B2C4617" w:rsidR="00475547" w:rsidRPr="00475547" w:rsidRDefault="00475547" w:rsidP="00475547">
      <w:pPr>
        <w:rPr>
          <w:b/>
          <w:bCs/>
          <w:sz w:val="28"/>
          <w:szCs w:val="28"/>
        </w:rPr>
      </w:pPr>
      <w:r w:rsidRPr="00475547">
        <w:rPr>
          <w:b/>
          <w:bCs/>
          <w:sz w:val="28"/>
          <w:szCs w:val="28"/>
        </w:rPr>
        <w:t>Senokot Bowel Preparation Instructions for Colonoscopy</w:t>
      </w:r>
    </w:p>
    <w:p w14:paraId="4E3282CB" w14:textId="77777777" w:rsidR="00475547" w:rsidRDefault="00475547" w:rsidP="00475547">
      <w:pPr>
        <w:jc w:val="left"/>
        <w:rPr>
          <w:b/>
          <w:bCs/>
        </w:rPr>
      </w:pPr>
    </w:p>
    <w:p w14:paraId="77E129FB" w14:textId="57F0DBF1" w:rsidR="00475547" w:rsidRPr="00475547" w:rsidRDefault="00475547" w:rsidP="00475547">
      <w:pPr>
        <w:jc w:val="left"/>
      </w:pPr>
      <w:r w:rsidRPr="00475547">
        <w:rPr>
          <w:b/>
          <w:bCs/>
        </w:rPr>
        <w:t>READ IMMEDIATELY — IMPORTANT PREP INSTRUCTIONS FOR YOUR UPCOMING COLONOSCOPY</w:t>
      </w:r>
    </w:p>
    <w:p w14:paraId="1414840A" w14:textId="77777777" w:rsidR="00475547" w:rsidRPr="00475547" w:rsidRDefault="00475547" w:rsidP="00475547">
      <w:pPr>
        <w:jc w:val="left"/>
      </w:pPr>
      <w:r w:rsidRPr="00475547">
        <w:pict w14:anchorId="3D9E86BA">
          <v:rect id="_x0000_i1061" style="width:0;height:1.5pt" o:hralign="center" o:hrstd="t" o:hr="t" fillcolor="#a0a0a0" stroked="f"/>
        </w:pict>
      </w:r>
    </w:p>
    <w:p w14:paraId="721A1EDD" w14:textId="77777777" w:rsidR="00475547" w:rsidRPr="00475547" w:rsidRDefault="00475547" w:rsidP="00475547">
      <w:pPr>
        <w:jc w:val="left"/>
        <w:rPr>
          <w:b/>
          <w:bCs/>
        </w:rPr>
      </w:pPr>
      <w:r w:rsidRPr="00475547">
        <w:rPr>
          <w:b/>
          <w:bCs/>
        </w:rPr>
        <w:t>SUPPLIES TO PURCHASE</w:t>
      </w:r>
    </w:p>
    <w:p w14:paraId="6F1EFD11" w14:textId="77777777" w:rsidR="00475547" w:rsidRPr="00475547" w:rsidRDefault="00475547" w:rsidP="00475547">
      <w:pPr>
        <w:jc w:val="left"/>
      </w:pPr>
      <w:r w:rsidRPr="00475547">
        <w:t>Please obtain the following from your pharmacy:</w:t>
      </w:r>
    </w:p>
    <w:p w14:paraId="12DF6DE3" w14:textId="77777777" w:rsidR="00475547" w:rsidRPr="00475547" w:rsidRDefault="00475547" w:rsidP="00475547">
      <w:pPr>
        <w:numPr>
          <w:ilvl w:val="0"/>
          <w:numId w:val="1"/>
        </w:numPr>
        <w:jc w:val="left"/>
      </w:pPr>
      <w:r w:rsidRPr="00475547">
        <w:t>Thirty-four (34) Senokot® tablets (8.6 mg sennosides)</w:t>
      </w:r>
    </w:p>
    <w:p w14:paraId="208768EB" w14:textId="77777777" w:rsidR="00475547" w:rsidRPr="00475547" w:rsidRDefault="00475547" w:rsidP="00475547">
      <w:pPr>
        <w:numPr>
          <w:ilvl w:val="0"/>
          <w:numId w:val="1"/>
        </w:numPr>
        <w:jc w:val="left"/>
      </w:pPr>
      <w:r w:rsidRPr="00475547">
        <w:t>Two (2) Dulcolax</w:t>
      </w:r>
      <w:r w:rsidRPr="00475547">
        <w:rPr>
          <w:b/>
          <w:bCs/>
        </w:rPr>
        <w:t>®</w:t>
      </w:r>
      <w:r w:rsidRPr="00475547">
        <w:t xml:space="preserve"> (bisacodyl) 5 mg tablets</w:t>
      </w:r>
    </w:p>
    <w:p w14:paraId="05D0D5D8" w14:textId="77777777" w:rsidR="00475547" w:rsidRPr="00475547" w:rsidRDefault="00475547" w:rsidP="00475547">
      <w:pPr>
        <w:jc w:val="left"/>
      </w:pPr>
      <w:r w:rsidRPr="00475547">
        <w:pict w14:anchorId="05A37068">
          <v:rect id="_x0000_i1062" style="width:0;height:1.5pt" o:hralign="center" o:hrstd="t" o:hr="t" fillcolor="#a0a0a0" stroked="f"/>
        </w:pict>
      </w:r>
    </w:p>
    <w:p w14:paraId="37A8641C" w14:textId="77777777" w:rsidR="00475547" w:rsidRPr="00475547" w:rsidRDefault="00475547" w:rsidP="00475547">
      <w:pPr>
        <w:jc w:val="left"/>
        <w:rPr>
          <w:b/>
          <w:bCs/>
        </w:rPr>
      </w:pPr>
      <w:r w:rsidRPr="00475547">
        <w:rPr>
          <w:b/>
          <w:bCs/>
        </w:rPr>
        <w:t>MEDICATION INSTRUCTIONS</w:t>
      </w:r>
    </w:p>
    <w:p w14:paraId="52155931" w14:textId="77777777" w:rsidR="00475547" w:rsidRPr="00475547" w:rsidRDefault="00475547" w:rsidP="00475547">
      <w:pPr>
        <w:jc w:val="left"/>
      </w:pPr>
      <w:r w:rsidRPr="00475547">
        <w:rPr>
          <w:b/>
          <w:bCs/>
        </w:rPr>
        <w:t>7 days before your procedure:</w:t>
      </w:r>
    </w:p>
    <w:p w14:paraId="180B9088" w14:textId="77777777" w:rsidR="00475547" w:rsidRPr="00475547" w:rsidRDefault="00475547" w:rsidP="00475547">
      <w:pPr>
        <w:numPr>
          <w:ilvl w:val="0"/>
          <w:numId w:val="2"/>
        </w:numPr>
        <w:jc w:val="left"/>
      </w:pPr>
      <w:r w:rsidRPr="00475547">
        <w:t>Stop the following medications and supplements that may increase bleeding risk, including:</w:t>
      </w:r>
    </w:p>
    <w:p w14:paraId="0EB4822F" w14:textId="77777777" w:rsidR="00475547" w:rsidRPr="00475547" w:rsidRDefault="00475547" w:rsidP="00475547">
      <w:pPr>
        <w:numPr>
          <w:ilvl w:val="1"/>
          <w:numId w:val="2"/>
        </w:numPr>
        <w:jc w:val="left"/>
      </w:pPr>
      <w:r w:rsidRPr="00475547">
        <w:t>Iron supplements and multivitamins with iron</w:t>
      </w:r>
    </w:p>
    <w:p w14:paraId="3DF2F135" w14:textId="77777777" w:rsidR="00475547" w:rsidRPr="00475547" w:rsidRDefault="00475547" w:rsidP="00475547">
      <w:pPr>
        <w:numPr>
          <w:ilvl w:val="1"/>
          <w:numId w:val="2"/>
        </w:numPr>
        <w:jc w:val="left"/>
      </w:pPr>
      <w:r w:rsidRPr="00475547">
        <w:t xml:space="preserve">Aspirin, Coumadin® (Warfarin), Plavix® (Clopidogrel), Eliquis®, Pradaxa®, </w:t>
      </w:r>
      <w:proofErr w:type="spellStart"/>
      <w:r w:rsidRPr="00475547">
        <w:t>Savaysa</w:t>
      </w:r>
      <w:proofErr w:type="spellEnd"/>
      <w:r w:rsidRPr="00475547">
        <w:t xml:space="preserve">®, </w:t>
      </w:r>
      <w:proofErr w:type="spellStart"/>
      <w:r w:rsidRPr="00475547">
        <w:t>Effient</w:t>
      </w:r>
      <w:proofErr w:type="spellEnd"/>
      <w:r w:rsidRPr="00475547">
        <w:t xml:space="preserve">®, Xarelto®, Percodan®, </w:t>
      </w:r>
      <w:proofErr w:type="spellStart"/>
      <w:r w:rsidRPr="00475547">
        <w:t>Pletal</w:t>
      </w:r>
      <w:proofErr w:type="spellEnd"/>
      <w:r w:rsidRPr="00475547">
        <w:t xml:space="preserve">®, Alka-Seltzer®, and </w:t>
      </w:r>
      <w:proofErr w:type="spellStart"/>
      <w:r w:rsidRPr="00475547">
        <w:t>Ticlid</w:t>
      </w:r>
      <w:proofErr w:type="spellEnd"/>
      <w:r w:rsidRPr="00475547">
        <w:t>®</w:t>
      </w:r>
    </w:p>
    <w:p w14:paraId="2C1C5792" w14:textId="77777777" w:rsidR="00475547" w:rsidRPr="00475547" w:rsidRDefault="00475547" w:rsidP="00475547">
      <w:pPr>
        <w:numPr>
          <w:ilvl w:val="1"/>
          <w:numId w:val="2"/>
        </w:numPr>
        <w:jc w:val="left"/>
      </w:pPr>
      <w:r w:rsidRPr="00475547">
        <w:t xml:space="preserve">Anti-inflammatory medications such as: Vioxx®, Celebrex®, Bextra®, Empirin®, </w:t>
      </w:r>
      <w:proofErr w:type="spellStart"/>
      <w:r w:rsidRPr="00475547">
        <w:t>Bufferin</w:t>
      </w:r>
      <w:proofErr w:type="spellEnd"/>
      <w:r w:rsidRPr="00475547">
        <w:t xml:space="preserve">®, </w:t>
      </w:r>
      <w:proofErr w:type="spellStart"/>
      <w:r w:rsidRPr="00475547">
        <w:t>Ascriptin</w:t>
      </w:r>
      <w:proofErr w:type="spellEnd"/>
      <w:r w:rsidRPr="00475547">
        <w:t xml:space="preserve">®, Ibuprofen, Motrin®, Indocin®, </w:t>
      </w:r>
      <w:proofErr w:type="spellStart"/>
      <w:r w:rsidRPr="00475547">
        <w:t>Voltaren</w:t>
      </w:r>
      <w:proofErr w:type="spellEnd"/>
      <w:r w:rsidRPr="00475547">
        <w:t xml:space="preserve">® (Diclofenac), and </w:t>
      </w:r>
      <w:proofErr w:type="spellStart"/>
      <w:r w:rsidRPr="00475547">
        <w:t>Persantine</w:t>
      </w:r>
      <w:proofErr w:type="spellEnd"/>
      <w:r w:rsidRPr="00475547">
        <w:t>®</w:t>
      </w:r>
    </w:p>
    <w:p w14:paraId="5658434B" w14:textId="77777777" w:rsidR="00475547" w:rsidRPr="00475547" w:rsidRDefault="00475547" w:rsidP="00475547">
      <w:pPr>
        <w:numPr>
          <w:ilvl w:val="1"/>
          <w:numId w:val="2"/>
        </w:numPr>
        <w:jc w:val="left"/>
      </w:pPr>
      <w:r w:rsidRPr="00475547">
        <w:t>Herbal and over-the-counter supplements like St. John’s Wort and garlic pills</w:t>
      </w:r>
    </w:p>
    <w:p w14:paraId="131A8A7C" w14:textId="77777777" w:rsidR="00475547" w:rsidRPr="00475547" w:rsidRDefault="00475547" w:rsidP="00475547">
      <w:pPr>
        <w:jc w:val="left"/>
      </w:pPr>
      <w:r w:rsidRPr="00475547">
        <w:rPr>
          <w:rFonts w:ascii="Segoe UI Emoji" w:hAnsi="Segoe UI Emoji" w:cs="Segoe UI Emoji"/>
        </w:rPr>
        <w:t>✅</w:t>
      </w:r>
      <w:r w:rsidRPr="00475547">
        <w:t xml:space="preserve"> You may continue to take Tylenol® (acetaminophen).</w:t>
      </w:r>
    </w:p>
    <w:p w14:paraId="7C3F82A5" w14:textId="77777777" w:rsidR="00475547" w:rsidRPr="00475547" w:rsidRDefault="00475547" w:rsidP="00475547">
      <w:pPr>
        <w:jc w:val="left"/>
      </w:pPr>
      <w:r w:rsidRPr="00475547">
        <w:rPr>
          <w:b/>
          <w:bCs/>
        </w:rPr>
        <w:t>1 day before your procedure:</w:t>
      </w:r>
    </w:p>
    <w:p w14:paraId="2B83FEB6" w14:textId="77777777" w:rsidR="00475547" w:rsidRPr="00475547" w:rsidRDefault="00475547" w:rsidP="00475547">
      <w:pPr>
        <w:numPr>
          <w:ilvl w:val="0"/>
          <w:numId w:val="3"/>
        </w:numPr>
        <w:jc w:val="left"/>
      </w:pPr>
      <w:r w:rsidRPr="00475547">
        <w:t>Stop Sulfasalazine.</w:t>
      </w:r>
    </w:p>
    <w:p w14:paraId="01CF4EE2" w14:textId="77777777" w:rsidR="00475547" w:rsidRPr="00475547" w:rsidRDefault="00475547" w:rsidP="00475547">
      <w:pPr>
        <w:jc w:val="left"/>
      </w:pPr>
      <w:r w:rsidRPr="00475547">
        <w:rPr>
          <w:rFonts w:ascii="Segoe UI Emoji" w:hAnsi="Segoe UI Emoji" w:cs="Segoe UI Emoji"/>
        </w:rPr>
        <w:t>💬</w:t>
      </w:r>
      <w:r w:rsidRPr="00475547">
        <w:t xml:space="preserve"> If you are unsure about any of your medications, please contact our office at (585) 720-1550.</w:t>
      </w:r>
    </w:p>
    <w:p w14:paraId="0911E183" w14:textId="77777777" w:rsidR="00475547" w:rsidRPr="00475547" w:rsidRDefault="00475547" w:rsidP="00475547">
      <w:pPr>
        <w:jc w:val="left"/>
      </w:pPr>
      <w:r w:rsidRPr="00475547">
        <w:pict w14:anchorId="6A1BE94C">
          <v:rect id="_x0000_i1063" style="width:0;height:1.5pt" o:hralign="center" o:hrstd="t" o:hr="t" fillcolor="#a0a0a0" stroked="f"/>
        </w:pict>
      </w:r>
    </w:p>
    <w:p w14:paraId="0E0514EB" w14:textId="77777777" w:rsidR="00475547" w:rsidRPr="00475547" w:rsidRDefault="00475547" w:rsidP="00475547">
      <w:pPr>
        <w:jc w:val="left"/>
        <w:rPr>
          <w:b/>
          <w:bCs/>
        </w:rPr>
      </w:pPr>
      <w:r w:rsidRPr="00475547">
        <w:rPr>
          <w:b/>
          <w:bCs/>
        </w:rPr>
        <w:t>DIETARY INSTRUCTIONS</w:t>
      </w:r>
    </w:p>
    <w:p w14:paraId="740039ED" w14:textId="77777777" w:rsidR="00475547" w:rsidRPr="00475547" w:rsidRDefault="00475547" w:rsidP="00475547">
      <w:pPr>
        <w:jc w:val="left"/>
      </w:pPr>
      <w:r w:rsidRPr="00475547">
        <w:rPr>
          <w:b/>
          <w:bCs/>
        </w:rPr>
        <w:t>One week before your procedure:</w:t>
      </w:r>
    </w:p>
    <w:p w14:paraId="47BB1D64" w14:textId="77777777" w:rsidR="00475547" w:rsidRPr="00475547" w:rsidRDefault="00475547" w:rsidP="00475547">
      <w:pPr>
        <w:numPr>
          <w:ilvl w:val="0"/>
          <w:numId w:val="4"/>
        </w:numPr>
        <w:jc w:val="left"/>
      </w:pPr>
      <w:r w:rsidRPr="00475547">
        <w:t xml:space="preserve">Avoid: corn, popcorn, and fiber supplements (e.g., Metamucil®, Citrucel®, </w:t>
      </w:r>
      <w:proofErr w:type="spellStart"/>
      <w:r w:rsidRPr="00475547">
        <w:t>Fiberall</w:t>
      </w:r>
      <w:proofErr w:type="spellEnd"/>
      <w:r w:rsidRPr="00475547">
        <w:t>®, etc.).</w:t>
      </w:r>
    </w:p>
    <w:p w14:paraId="706350EE" w14:textId="77777777" w:rsidR="00475547" w:rsidRPr="00475547" w:rsidRDefault="00475547" w:rsidP="00475547">
      <w:pPr>
        <w:jc w:val="left"/>
      </w:pPr>
      <w:r w:rsidRPr="00475547">
        <w:rPr>
          <w:b/>
          <w:bCs/>
        </w:rPr>
        <w:t>Two (2) days before your procedure:</w:t>
      </w:r>
    </w:p>
    <w:p w14:paraId="2D249EDE" w14:textId="77777777" w:rsidR="00475547" w:rsidRPr="00475547" w:rsidRDefault="00475547" w:rsidP="00475547">
      <w:pPr>
        <w:numPr>
          <w:ilvl w:val="0"/>
          <w:numId w:val="5"/>
        </w:numPr>
        <w:jc w:val="left"/>
      </w:pPr>
      <w:r w:rsidRPr="00475547">
        <w:t>Eat lightly. Avoid raw fruits, raw vegetables, seeds, nuts, and corn.</w:t>
      </w:r>
    </w:p>
    <w:p w14:paraId="70EF6D68" w14:textId="77777777" w:rsidR="00475547" w:rsidRPr="00475547" w:rsidRDefault="00475547" w:rsidP="00475547">
      <w:pPr>
        <w:numPr>
          <w:ilvl w:val="0"/>
          <w:numId w:val="5"/>
        </w:numPr>
        <w:jc w:val="left"/>
      </w:pPr>
      <w:r w:rsidRPr="00475547">
        <w:t>Take two (2) Dulcolax tablets at bedtime.</w:t>
      </w:r>
    </w:p>
    <w:p w14:paraId="2C4528EA" w14:textId="77777777" w:rsidR="00475547" w:rsidRPr="00475547" w:rsidRDefault="00475547" w:rsidP="00475547">
      <w:pPr>
        <w:jc w:val="left"/>
      </w:pPr>
      <w:r w:rsidRPr="00475547">
        <w:pict w14:anchorId="4BD1E632">
          <v:rect id="_x0000_i1064" style="width:0;height:1.5pt" o:hralign="center" o:hrstd="t" o:hr="t" fillcolor="#a0a0a0" stroked="f"/>
        </w:pict>
      </w:r>
    </w:p>
    <w:p w14:paraId="743F75D7" w14:textId="77777777" w:rsidR="00475547" w:rsidRPr="00475547" w:rsidRDefault="00475547" w:rsidP="00475547">
      <w:pPr>
        <w:jc w:val="left"/>
        <w:rPr>
          <w:b/>
          <w:bCs/>
        </w:rPr>
      </w:pPr>
      <w:r w:rsidRPr="00475547">
        <w:rPr>
          <w:b/>
          <w:bCs/>
        </w:rPr>
        <w:t>THE DAY BEFORE YOUR PROCEDURE – PREP SCHEDULE</w:t>
      </w:r>
    </w:p>
    <w:p w14:paraId="4198BB55" w14:textId="77777777" w:rsidR="00475547" w:rsidRPr="00475547" w:rsidRDefault="00475547" w:rsidP="00475547">
      <w:pPr>
        <w:numPr>
          <w:ilvl w:val="0"/>
          <w:numId w:val="6"/>
        </w:numPr>
        <w:jc w:val="left"/>
      </w:pPr>
      <w:r w:rsidRPr="00475547">
        <w:t>Clear liquid diet only – no solid food.</w:t>
      </w:r>
    </w:p>
    <w:p w14:paraId="1B577A08" w14:textId="77777777" w:rsidR="00475547" w:rsidRPr="00475547" w:rsidRDefault="00475547" w:rsidP="00475547">
      <w:pPr>
        <w:numPr>
          <w:ilvl w:val="1"/>
          <w:numId w:val="6"/>
        </w:numPr>
        <w:jc w:val="left"/>
      </w:pPr>
      <w:r w:rsidRPr="00475547">
        <w:t xml:space="preserve">Acceptable liquids </w:t>
      </w:r>
      <w:proofErr w:type="gramStart"/>
      <w:r w:rsidRPr="00475547">
        <w:t>include:</w:t>
      </w:r>
      <w:proofErr w:type="gramEnd"/>
      <w:r w:rsidRPr="00475547">
        <w:t xml:space="preserve"> water, clear broth, strained fruit juices (including orange juice without pulp), lemonade, Gatorade, soda, Kool-Aid, Jell-O, and popsicles.</w:t>
      </w:r>
    </w:p>
    <w:p w14:paraId="05F149B2" w14:textId="77777777" w:rsidR="00475547" w:rsidRPr="00475547" w:rsidRDefault="00475547" w:rsidP="00475547">
      <w:pPr>
        <w:numPr>
          <w:ilvl w:val="1"/>
          <w:numId w:val="6"/>
        </w:numPr>
        <w:jc w:val="left"/>
      </w:pPr>
      <w:r w:rsidRPr="00475547">
        <w:rPr>
          <w:rFonts w:ascii="Segoe UI Emoji" w:hAnsi="Segoe UI Emoji" w:cs="Segoe UI Emoji"/>
        </w:rPr>
        <w:t>❌</w:t>
      </w:r>
      <w:r w:rsidRPr="00475547">
        <w:t xml:space="preserve"> Do NOT </w:t>
      </w:r>
      <w:proofErr w:type="gramStart"/>
      <w:r w:rsidRPr="00475547">
        <w:t>consume:</w:t>
      </w:r>
      <w:proofErr w:type="gramEnd"/>
      <w:r w:rsidRPr="00475547">
        <w:t xml:space="preserve"> red, purple, or blue-colored items, dairy products, or alcohol.</w:t>
      </w:r>
    </w:p>
    <w:p w14:paraId="14A4DB67" w14:textId="77777777" w:rsidR="00475547" w:rsidRPr="00475547" w:rsidRDefault="00475547" w:rsidP="00475547">
      <w:pPr>
        <w:numPr>
          <w:ilvl w:val="0"/>
          <w:numId w:val="6"/>
        </w:numPr>
        <w:jc w:val="left"/>
      </w:pPr>
      <w:r w:rsidRPr="00475547">
        <w:t>1:00 PM – Take seventeen (17) Senokot tablets.</w:t>
      </w:r>
    </w:p>
    <w:p w14:paraId="1381B891" w14:textId="77777777" w:rsidR="00475547" w:rsidRPr="00475547" w:rsidRDefault="00475547" w:rsidP="00475547">
      <w:pPr>
        <w:numPr>
          <w:ilvl w:val="0"/>
          <w:numId w:val="6"/>
        </w:numPr>
        <w:jc w:val="left"/>
      </w:pPr>
      <w:r w:rsidRPr="00475547">
        <w:t>Drink 2–3 glasses of water every 2–3 hours throughout the day.</w:t>
      </w:r>
    </w:p>
    <w:p w14:paraId="7292445A" w14:textId="77777777" w:rsidR="00475547" w:rsidRPr="00475547" w:rsidRDefault="00475547" w:rsidP="00475547">
      <w:pPr>
        <w:numPr>
          <w:ilvl w:val="0"/>
          <w:numId w:val="6"/>
        </w:numPr>
        <w:jc w:val="left"/>
      </w:pPr>
      <w:r w:rsidRPr="00475547">
        <w:t xml:space="preserve">Continue </w:t>
      </w:r>
      <w:proofErr w:type="gramStart"/>
      <w:r w:rsidRPr="00475547">
        <w:t>clear</w:t>
      </w:r>
      <w:proofErr w:type="gramEnd"/>
      <w:r w:rsidRPr="00475547">
        <w:t xml:space="preserve"> liquids until bedtime.</w:t>
      </w:r>
    </w:p>
    <w:p w14:paraId="70551AF1" w14:textId="77777777" w:rsidR="00475547" w:rsidRPr="00475547" w:rsidRDefault="00475547" w:rsidP="00475547">
      <w:pPr>
        <w:jc w:val="left"/>
      </w:pPr>
      <w:r w:rsidRPr="00475547">
        <w:pict w14:anchorId="4E78E0FB">
          <v:rect id="_x0000_i1065" style="width:0;height:1.5pt" o:hralign="center" o:hrstd="t" o:hr="t" fillcolor="#a0a0a0" stroked="f"/>
        </w:pict>
      </w:r>
    </w:p>
    <w:p w14:paraId="0BF77F46" w14:textId="77777777" w:rsidR="00475547" w:rsidRPr="00475547" w:rsidRDefault="00475547" w:rsidP="00475547">
      <w:pPr>
        <w:jc w:val="left"/>
        <w:rPr>
          <w:b/>
          <w:bCs/>
        </w:rPr>
      </w:pPr>
      <w:r w:rsidRPr="00475547">
        <w:rPr>
          <w:b/>
          <w:bCs/>
        </w:rPr>
        <w:t>DAY OF YOUR PROCEDURE</w:t>
      </w:r>
    </w:p>
    <w:p w14:paraId="30DA4D50" w14:textId="77777777" w:rsidR="00475547" w:rsidRPr="00475547" w:rsidRDefault="00475547" w:rsidP="00475547">
      <w:pPr>
        <w:numPr>
          <w:ilvl w:val="0"/>
          <w:numId w:val="7"/>
        </w:numPr>
        <w:jc w:val="left"/>
      </w:pPr>
      <w:r w:rsidRPr="00475547">
        <w:t>Nothing to eat or drink (including water) after midnight unless instructed otherwise.</w:t>
      </w:r>
    </w:p>
    <w:p w14:paraId="41D4C855" w14:textId="77777777" w:rsidR="00475547" w:rsidRPr="00475547" w:rsidRDefault="00475547" w:rsidP="00475547">
      <w:pPr>
        <w:numPr>
          <w:ilvl w:val="0"/>
          <w:numId w:val="7"/>
        </w:numPr>
        <w:jc w:val="left"/>
      </w:pPr>
      <w:r w:rsidRPr="00475547">
        <w:t>No smoking on the day of your procedure.</w:t>
      </w:r>
    </w:p>
    <w:p w14:paraId="1B164FA8" w14:textId="77777777" w:rsidR="00475547" w:rsidRPr="00475547" w:rsidRDefault="00475547" w:rsidP="00475547">
      <w:pPr>
        <w:numPr>
          <w:ilvl w:val="0"/>
          <w:numId w:val="7"/>
        </w:numPr>
        <w:jc w:val="left"/>
      </w:pPr>
      <w:r w:rsidRPr="00475547">
        <w:t>Take only medications as directed by our office.</w:t>
      </w:r>
    </w:p>
    <w:p w14:paraId="41FA8D4A" w14:textId="77777777" w:rsidR="00475547" w:rsidRPr="00475547" w:rsidRDefault="00475547" w:rsidP="00475547">
      <w:pPr>
        <w:jc w:val="left"/>
      </w:pPr>
      <w:r w:rsidRPr="00475547">
        <w:pict w14:anchorId="0E5BEEB4">
          <v:rect id="_x0000_i1066" style="width:0;height:1.5pt" o:hralign="center" o:hrstd="t" o:hr="t" fillcolor="#a0a0a0" stroked="f"/>
        </w:pict>
      </w:r>
    </w:p>
    <w:p w14:paraId="440B1EA2" w14:textId="77777777" w:rsidR="00475547" w:rsidRPr="00475547" w:rsidRDefault="00475547" w:rsidP="00475547">
      <w:pPr>
        <w:jc w:val="left"/>
        <w:rPr>
          <w:b/>
          <w:bCs/>
        </w:rPr>
      </w:pPr>
      <w:r w:rsidRPr="00475547">
        <w:rPr>
          <w:b/>
          <w:bCs/>
        </w:rPr>
        <w:t>QUESTIONS?</w:t>
      </w:r>
    </w:p>
    <w:p w14:paraId="1F3A9A71" w14:textId="6FBF2215" w:rsidR="00EF679F" w:rsidRDefault="00475547" w:rsidP="00475547">
      <w:pPr>
        <w:jc w:val="left"/>
      </w:pPr>
      <w:r w:rsidRPr="00475547">
        <w:t>If you have any questions about your prep or medications, please contact our office at</w:t>
      </w:r>
      <w:r w:rsidRPr="00475547">
        <w:br/>
      </w:r>
      <w:r w:rsidRPr="00475547">
        <w:rPr>
          <w:rFonts w:ascii="Segoe UI Emoji" w:hAnsi="Segoe UI Emoji" w:cs="Segoe UI Emoji"/>
        </w:rPr>
        <w:t>📞</w:t>
      </w:r>
      <w:r w:rsidRPr="00475547">
        <w:t xml:space="preserve"> </w:t>
      </w:r>
      <w:r w:rsidRPr="00475547">
        <w:rPr>
          <w:b/>
          <w:bCs/>
        </w:rPr>
        <w:t>(585) 720-1550</w:t>
      </w:r>
      <w:r w:rsidRPr="00475547">
        <w:br/>
      </w:r>
      <w:r w:rsidRPr="00475547">
        <w:rPr>
          <w:rFonts w:ascii="Segoe UI Emoji" w:hAnsi="Segoe UI Emoji" w:cs="Segoe UI Emoji"/>
        </w:rPr>
        <w:t>🌐</w:t>
      </w:r>
      <w:r w:rsidRPr="00475547">
        <w:t xml:space="preserve"> </w:t>
      </w:r>
      <w:hyperlink r:id="rId5" w:tgtFrame="_new" w:history="1">
        <w:r w:rsidRPr="00475547">
          <w:rPr>
            <w:rStyle w:val="Hyperlink"/>
            <w:b/>
            <w:bCs/>
          </w:rPr>
          <w:t>www.rocgastro.com</w:t>
        </w:r>
      </w:hyperlink>
    </w:p>
    <w:sectPr w:rsidR="00EF679F" w:rsidSect="00475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5E8"/>
    <w:multiLevelType w:val="multilevel"/>
    <w:tmpl w:val="E2BC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02923"/>
    <w:multiLevelType w:val="multilevel"/>
    <w:tmpl w:val="D99E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6637"/>
    <w:multiLevelType w:val="multilevel"/>
    <w:tmpl w:val="37DE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54F1A"/>
    <w:multiLevelType w:val="multilevel"/>
    <w:tmpl w:val="D700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1320F"/>
    <w:multiLevelType w:val="multilevel"/>
    <w:tmpl w:val="3C3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D2D11"/>
    <w:multiLevelType w:val="multilevel"/>
    <w:tmpl w:val="640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E33D2"/>
    <w:multiLevelType w:val="multilevel"/>
    <w:tmpl w:val="5CB8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698332">
    <w:abstractNumId w:val="1"/>
  </w:num>
  <w:num w:numId="2" w16cid:durableId="1922136382">
    <w:abstractNumId w:val="0"/>
  </w:num>
  <w:num w:numId="3" w16cid:durableId="1615096774">
    <w:abstractNumId w:val="2"/>
  </w:num>
  <w:num w:numId="4" w16cid:durableId="1943949431">
    <w:abstractNumId w:val="6"/>
  </w:num>
  <w:num w:numId="5" w16cid:durableId="1322343226">
    <w:abstractNumId w:val="4"/>
  </w:num>
  <w:num w:numId="6" w16cid:durableId="1909995097">
    <w:abstractNumId w:val="3"/>
  </w:num>
  <w:num w:numId="7" w16cid:durableId="1505823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47"/>
    <w:rsid w:val="000978FE"/>
    <w:rsid w:val="00475547"/>
    <w:rsid w:val="00E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6667"/>
  <w15:chartTrackingRefBased/>
  <w15:docId w15:val="{9CB79311-FC56-4AC8-8FEB-503C1D5A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5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54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gastr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Props1.xml><?xml version="1.0" encoding="utf-8"?>
<ds:datastoreItem xmlns:ds="http://schemas.openxmlformats.org/officeDocument/2006/customXml" ds:itemID="{7D902472-39FF-4FFF-ACBB-0BDB0A0F5A3C}"/>
</file>

<file path=customXml/itemProps2.xml><?xml version="1.0" encoding="utf-8"?>
<ds:datastoreItem xmlns:ds="http://schemas.openxmlformats.org/officeDocument/2006/customXml" ds:itemID="{C7C4146F-A474-4CFE-BDF2-88AE09C8C7AE}"/>
</file>

<file path=customXml/itemProps3.xml><?xml version="1.0" encoding="utf-8"?>
<ds:datastoreItem xmlns:ds="http://schemas.openxmlformats.org/officeDocument/2006/customXml" ds:itemID="{F5C0A552-7A39-49B7-BF5C-09944379C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1</cp:revision>
  <dcterms:created xsi:type="dcterms:W3CDTF">2025-07-09T16:38:00Z</dcterms:created>
  <dcterms:modified xsi:type="dcterms:W3CDTF">2025-07-09T16:41:00Z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</Properties>
</file>