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DE7C73" w14:textId="6D70A289" w:rsidR="008A33A5" w:rsidRPr="008A33A5" w:rsidRDefault="008A33A5" w:rsidP="008A33A5">
      <w:pPr>
        <w:rPr>
          <w:b/>
          <w:bCs/>
          <w:sz w:val="24"/>
          <w:szCs w:val="24"/>
        </w:rPr>
      </w:pPr>
      <w:r w:rsidRPr="008A33A5">
        <w:rPr>
          <w:b/>
          <w:bCs/>
          <w:sz w:val="24"/>
          <w:szCs w:val="24"/>
        </w:rPr>
        <w:t>Video Capsule Endoscopy (VCE)</w:t>
      </w:r>
    </w:p>
    <w:p w14:paraId="4CC7B94D" w14:textId="7775F254" w:rsidR="008A33A5" w:rsidRPr="008A33A5" w:rsidRDefault="008A33A5" w:rsidP="008A33A5">
      <w:pPr>
        <w:rPr>
          <w:b/>
          <w:bCs/>
          <w:sz w:val="24"/>
          <w:szCs w:val="24"/>
        </w:rPr>
      </w:pPr>
      <w:r w:rsidRPr="008A33A5">
        <w:rPr>
          <w:b/>
          <w:bCs/>
          <w:sz w:val="24"/>
          <w:szCs w:val="24"/>
        </w:rPr>
        <w:t>SUPREP® Bowel Preparation Instructions</w:t>
      </w:r>
    </w:p>
    <w:p w14:paraId="2C1C57E0" w14:textId="77777777" w:rsidR="008A33A5" w:rsidRDefault="008A33A5" w:rsidP="008A33A5">
      <w:pPr>
        <w:jc w:val="left"/>
        <w:rPr>
          <w:b/>
          <w:bCs/>
          <w:i/>
          <w:iCs/>
        </w:rPr>
      </w:pPr>
    </w:p>
    <w:p w14:paraId="581BD2D5" w14:textId="1960309A" w:rsidR="008A33A5" w:rsidRPr="008A33A5" w:rsidRDefault="008A33A5" w:rsidP="008A33A5">
      <w:pPr>
        <w:jc w:val="left"/>
        <w:rPr>
          <w:b/>
          <w:bCs/>
        </w:rPr>
      </w:pPr>
      <w:r w:rsidRPr="008A33A5">
        <w:rPr>
          <w:b/>
          <w:bCs/>
        </w:rPr>
        <w:t>P</w:t>
      </w:r>
      <w:r w:rsidRPr="008A33A5">
        <w:rPr>
          <w:b/>
          <w:bCs/>
        </w:rPr>
        <w:t>LEASE READ IMMEDIATELY AND FOLLOW ALL INSTRUCTIONS CAREFULLY</w:t>
      </w:r>
    </w:p>
    <w:p w14:paraId="3E741F1A" w14:textId="77777777" w:rsidR="008A33A5" w:rsidRPr="008A33A5" w:rsidRDefault="008A33A5" w:rsidP="008A33A5">
      <w:pPr>
        <w:jc w:val="left"/>
      </w:pPr>
      <w:r w:rsidRPr="008A33A5">
        <w:pict w14:anchorId="403619A3">
          <v:rect id="_x0000_i1067" style="width:0;height:1.5pt" o:hralign="center" o:hrstd="t" o:hr="t" fillcolor="#a0a0a0" stroked="f"/>
        </w:pict>
      </w:r>
    </w:p>
    <w:p w14:paraId="07DA0D9A" w14:textId="77777777" w:rsidR="008A33A5" w:rsidRPr="008A33A5" w:rsidRDefault="008A33A5" w:rsidP="008A33A5">
      <w:pPr>
        <w:jc w:val="left"/>
        <w:rPr>
          <w:b/>
          <w:bCs/>
        </w:rPr>
      </w:pPr>
      <w:r w:rsidRPr="008A33A5">
        <w:rPr>
          <w:b/>
          <w:bCs/>
        </w:rPr>
        <w:t>PRESCRIPTION</w:t>
      </w:r>
    </w:p>
    <w:p w14:paraId="534888AA" w14:textId="77777777" w:rsidR="008A33A5" w:rsidRPr="008A33A5" w:rsidRDefault="008A33A5" w:rsidP="008A33A5">
      <w:pPr>
        <w:jc w:val="left"/>
      </w:pPr>
      <w:r w:rsidRPr="008A33A5">
        <w:t>A prescription for the SUPREP® Bowel Prep Kit will be sent to your pharmacy. Please pick it up at least 2 days before your scheduled procedure.</w:t>
      </w:r>
    </w:p>
    <w:p w14:paraId="20AFB2AF" w14:textId="77777777" w:rsidR="008A33A5" w:rsidRPr="008A33A5" w:rsidRDefault="008A33A5" w:rsidP="008A33A5">
      <w:pPr>
        <w:jc w:val="left"/>
      </w:pPr>
      <w:r w:rsidRPr="008A33A5">
        <w:pict w14:anchorId="76825528">
          <v:rect id="_x0000_i1068" style="width:0;height:1.5pt" o:hralign="center" o:hrstd="t" o:hr="t" fillcolor="#a0a0a0" stroked="f"/>
        </w:pict>
      </w:r>
    </w:p>
    <w:p w14:paraId="0F669DA6" w14:textId="0CC7A3CC" w:rsidR="008A33A5" w:rsidRPr="008A33A5" w:rsidRDefault="008A33A5" w:rsidP="008A33A5">
      <w:pPr>
        <w:jc w:val="left"/>
        <w:rPr>
          <w:b/>
          <w:bCs/>
        </w:rPr>
      </w:pPr>
      <w:r w:rsidRPr="008A33A5">
        <w:rPr>
          <w:b/>
          <w:bCs/>
        </w:rPr>
        <w:t>FOUR DAYS BEFORE YOUR PROCEDURE</w:t>
      </w:r>
    </w:p>
    <w:p w14:paraId="5C5EE593" w14:textId="77777777" w:rsidR="002F1D50" w:rsidRPr="0074571D" w:rsidRDefault="002F1D50" w:rsidP="002F1D50">
      <w:pPr>
        <w:jc w:val="left"/>
      </w:pPr>
      <w:r w:rsidRPr="0074571D">
        <w:t>To ensure proper cleansing, avoid the following foods:</w:t>
      </w:r>
    </w:p>
    <w:p w14:paraId="3F9A26B2" w14:textId="77777777" w:rsidR="002F1D50" w:rsidRPr="0074571D" w:rsidRDefault="002F1D50" w:rsidP="002F1D50">
      <w:pPr>
        <w:numPr>
          <w:ilvl w:val="0"/>
          <w:numId w:val="9"/>
        </w:numPr>
        <w:jc w:val="left"/>
      </w:pPr>
      <w:r w:rsidRPr="0074571D">
        <w:t>Salads</w:t>
      </w:r>
    </w:p>
    <w:p w14:paraId="7B50D0DF" w14:textId="77777777" w:rsidR="002F1D50" w:rsidRDefault="002F1D50" w:rsidP="008A33A5">
      <w:pPr>
        <w:numPr>
          <w:ilvl w:val="0"/>
          <w:numId w:val="9"/>
        </w:numPr>
        <w:jc w:val="left"/>
      </w:pPr>
      <w:r w:rsidRPr="0074571D">
        <w:t>Raw fruits and vegetables</w:t>
      </w:r>
    </w:p>
    <w:p w14:paraId="04F94BF3" w14:textId="6669EBDA" w:rsidR="0030294C" w:rsidRDefault="002F1D50" w:rsidP="008A33A5">
      <w:pPr>
        <w:numPr>
          <w:ilvl w:val="0"/>
          <w:numId w:val="9"/>
        </w:numPr>
        <w:jc w:val="left"/>
      </w:pPr>
      <w:r>
        <w:t>N</w:t>
      </w:r>
      <w:r w:rsidRPr="0074571D">
        <w:t>uts and seeds</w:t>
      </w:r>
    </w:p>
    <w:p w14:paraId="0722E8C7" w14:textId="02EACE4F" w:rsidR="008A33A5" w:rsidRPr="008A33A5" w:rsidRDefault="008A33A5" w:rsidP="008A33A5">
      <w:pPr>
        <w:jc w:val="left"/>
      </w:pPr>
      <w:r w:rsidRPr="008A33A5">
        <w:pict w14:anchorId="0109E2A9">
          <v:rect id="_x0000_i1069" style="width:0;height:1.5pt" o:hralign="center" o:hrstd="t" o:hr="t" fillcolor="#a0a0a0" stroked="f"/>
        </w:pict>
      </w:r>
    </w:p>
    <w:p w14:paraId="6148C3A7" w14:textId="77777777" w:rsidR="008A33A5" w:rsidRPr="008A33A5" w:rsidRDefault="008A33A5" w:rsidP="008A33A5">
      <w:pPr>
        <w:jc w:val="left"/>
        <w:rPr>
          <w:b/>
          <w:bCs/>
        </w:rPr>
      </w:pPr>
      <w:r w:rsidRPr="008A33A5">
        <w:rPr>
          <w:b/>
          <w:bCs/>
        </w:rPr>
        <w:t>MEDICATION INSTRUCTIONS</w:t>
      </w:r>
    </w:p>
    <w:p w14:paraId="3F86C1B3" w14:textId="4319B15D" w:rsidR="008A33A5" w:rsidRPr="008A33A5" w:rsidRDefault="008A33A5" w:rsidP="008A33A5">
      <w:pPr>
        <w:numPr>
          <w:ilvl w:val="0"/>
          <w:numId w:val="2"/>
        </w:numPr>
        <w:jc w:val="left"/>
      </w:pPr>
      <w:r w:rsidRPr="008A33A5">
        <w:t>If you are diabetic or</w:t>
      </w:r>
      <w:r w:rsidR="002F1D50">
        <w:t xml:space="preserve"> are</w:t>
      </w:r>
      <w:r w:rsidRPr="008A33A5">
        <w:t xml:space="preserve"> taking blood thinners (e.g., Coumadin, Plavix), please call our office at (585) 720-1550 for individualized instructions.</w:t>
      </w:r>
    </w:p>
    <w:p w14:paraId="2FC1B650" w14:textId="12BE3013" w:rsidR="008A33A5" w:rsidRPr="008A33A5" w:rsidRDefault="006739E0" w:rsidP="008A33A5">
      <w:pPr>
        <w:numPr>
          <w:ilvl w:val="0"/>
          <w:numId w:val="2"/>
        </w:numPr>
        <w:jc w:val="left"/>
      </w:pPr>
      <w:r>
        <w:t>A</w:t>
      </w:r>
      <w:r w:rsidR="008A33A5" w:rsidRPr="008A33A5">
        <w:t xml:space="preserve">spirin </w:t>
      </w:r>
      <w:r>
        <w:t xml:space="preserve">may be continued </w:t>
      </w:r>
      <w:r w:rsidR="008A33A5" w:rsidRPr="008A33A5">
        <w:t>unless otherwise directed.</w:t>
      </w:r>
    </w:p>
    <w:p w14:paraId="357BDD13" w14:textId="06D4FDDD" w:rsidR="008A33A5" w:rsidRPr="008A33A5" w:rsidRDefault="006739E0" w:rsidP="008A33A5">
      <w:pPr>
        <w:numPr>
          <w:ilvl w:val="0"/>
          <w:numId w:val="2"/>
        </w:numPr>
        <w:jc w:val="left"/>
      </w:pPr>
      <w:r w:rsidRPr="006739E0">
        <w:rPr>
          <w:b/>
          <w:bCs/>
        </w:rPr>
        <w:t>Stop</w:t>
      </w:r>
      <w:r w:rsidR="009B44EB">
        <w:rPr>
          <w:b/>
          <w:bCs/>
        </w:rPr>
        <w:t xml:space="preserve"> </w:t>
      </w:r>
      <w:r w:rsidR="009B44EB" w:rsidRPr="009B44EB">
        <w:t>taking</w:t>
      </w:r>
      <w:r w:rsidR="008A33A5" w:rsidRPr="008A33A5">
        <w:t xml:space="preserve"> iron supplements at least 5 days prior to your procedure.</w:t>
      </w:r>
    </w:p>
    <w:p w14:paraId="6BDCFCB7" w14:textId="77777777" w:rsidR="008A33A5" w:rsidRPr="008A33A5" w:rsidRDefault="008A33A5" w:rsidP="008A33A5">
      <w:pPr>
        <w:numPr>
          <w:ilvl w:val="0"/>
          <w:numId w:val="2"/>
        </w:numPr>
        <w:jc w:val="left"/>
      </w:pPr>
      <w:r w:rsidRPr="008A33A5">
        <w:t>Continue all other medications as prescribed, including blood pressure medications.</w:t>
      </w:r>
    </w:p>
    <w:p w14:paraId="17D7D804" w14:textId="77777777" w:rsidR="008A33A5" w:rsidRPr="008A33A5" w:rsidRDefault="008A33A5" w:rsidP="008A33A5">
      <w:pPr>
        <w:jc w:val="left"/>
      </w:pPr>
      <w:r w:rsidRPr="008A33A5">
        <w:pict w14:anchorId="73491C12">
          <v:rect id="_x0000_i1070" style="width:0;height:1.5pt" o:hralign="center" o:hrstd="t" o:hr="t" fillcolor="#a0a0a0" stroked="f"/>
        </w:pict>
      </w:r>
    </w:p>
    <w:p w14:paraId="4E86DBB5" w14:textId="77777777" w:rsidR="008A33A5" w:rsidRPr="008A33A5" w:rsidRDefault="008A33A5" w:rsidP="008A33A5">
      <w:pPr>
        <w:jc w:val="left"/>
        <w:rPr>
          <w:b/>
          <w:bCs/>
        </w:rPr>
      </w:pPr>
      <w:r w:rsidRPr="008A33A5">
        <w:rPr>
          <w:b/>
          <w:bCs/>
        </w:rPr>
        <w:t>DAY BEFORE YOUR PROCEDURE</w:t>
      </w:r>
    </w:p>
    <w:p w14:paraId="2CDBFBF2" w14:textId="77777777" w:rsidR="00AE2D18" w:rsidRPr="0074571D" w:rsidRDefault="00AE2D18" w:rsidP="00AE2D18">
      <w:pPr>
        <w:jc w:val="left"/>
      </w:pPr>
      <w:r w:rsidRPr="0074571D">
        <w:t>Dietary Guidelines:</w:t>
      </w:r>
    </w:p>
    <w:p w14:paraId="0E5D36BA" w14:textId="77777777" w:rsidR="00AE2D18" w:rsidRPr="0074571D" w:rsidRDefault="00AE2D18" w:rsidP="00AE2D18">
      <w:pPr>
        <w:numPr>
          <w:ilvl w:val="0"/>
          <w:numId w:val="10"/>
        </w:numPr>
        <w:jc w:val="left"/>
      </w:pPr>
      <w:r w:rsidRPr="0074571D">
        <w:t>Clear liquids only for the entire day.</w:t>
      </w:r>
      <w:r w:rsidRPr="0074571D">
        <w:br/>
        <w:t>No solid food is allowed until after your procedure is complete.</w:t>
      </w:r>
    </w:p>
    <w:p w14:paraId="3956972E" w14:textId="2759D9DE" w:rsidR="008A33A5" w:rsidRPr="008A33A5" w:rsidRDefault="008A33A5" w:rsidP="008A33A5">
      <w:pPr>
        <w:jc w:val="left"/>
      </w:pPr>
      <w:r w:rsidRPr="008A33A5">
        <w:t>Approved Clear Liquids:</w:t>
      </w:r>
    </w:p>
    <w:p w14:paraId="49F280E6" w14:textId="77777777" w:rsidR="008A33A5" w:rsidRPr="008A33A5" w:rsidRDefault="008A33A5" w:rsidP="008A33A5">
      <w:pPr>
        <w:numPr>
          <w:ilvl w:val="0"/>
          <w:numId w:val="4"/>
        </w:numPr>
        <w:jc w:val="left"/>
      </w:pPr>
      <w:r w:rsidRPr="008A33A5">
        <w:t>Water</w:t>
      </w:r>
    </w:p>
    <w:p w14:paraId="7747D271" w14:textId="77777777" w:rsidR="008A33A5" w:rsidRPr="008A33A5" w:rsidRDefault="008A33A5" w:rsidP="008A33A5">
      <w:pPr>
        <w:numPr>
          <w:ilvl w:val="0"/>
          <w:numId w:val="4"/>
        </w:numPr>
        <w:jc w:val="left"/>
      </w:pPr>
      <w:r w:rsidRPr="008A33A5">
        <w:t>Clear broth or bouillon</w:t>
      </w:r>
    </w:p>
    <w:p w14:paraId="19611F8E" w14:textId="77777777" w:rsidR="008A33A5" w:rsidRPr="008A33A5" w:rsidRDefault="008A33A5" w:rsidP="008A33A5">
      <w:pPr>
        <w:numPr>
          <w:ilvl w:val="0"/>
          <w:numId w:val="4"/>
        </w:numPr>
        <w:jc w:val="left"/>
      </w:pPr>
      <w:r w:rsidRPr="008A33A5">
        <w:t>Carbonated beverages (not red)</w:t>
      </w:r>
    </w:p>
    <w:p w14:paraId="3E0450A5" w14:textId="77777777" w:rsidR="008A33A5" w:rsidRPr="008A33A5" w:rsidRDefault="008A33A5" w:rsidP="008A33A5">
      <w:pPr>
        <w:numPr>
          <w:ilvl w:val="0"/>
          <w:numId w:val="4"/>
        </w:numPr>
        <w:jc w:val="left"/>
      </w:pPr>
      <w:r w:rsidRPr="008A33A5">
        <w:t>Strained fruit juices (no pulp)</w:t>
      </w:r>
    </w:p>
    <w:p w14:paraId="46969D69" w14:textId="77777777" w:rsidR="008A33A5" w:rsidRPr="008A33A5" w:rsidRDefault="008A33A5" w:rsidP="008A33A5">
      <w:pPr>
        <w:numPr>
          <w:ilvl w:val="0"/>
          <w:numId w:val="4"/>
        </w:numPr>
        <w:jc w:val="left"/>
      </w:pPr>
      <w:r w:rsidRPr="008A33A5">
        <w:t>Black coffee or plain tea (no creamers)</w:t>
      </w:r>
    </w:p>
    <w:p w14:paraId="1B21AC53" w14:textId="77777777" w:rsidR="008A33A5" w:rsidRPr="008A33A5" w:rsidRDefault="008A33A5" w:rsidP="008A33A5">
      <w:pPr>
        <w:numPr>
          <w:ilvl w:val="0"/>
          <w:numId w:val="4"/>
        </w:numPr>
        <w:jc w:val="left"/>
      </w:pPr>
      <w:r w:rsidRPr="008A33A5">
        <w:t>Gelatin (avoid red or purple varieties)</w:t>
      </w:r>
    </w:p>
    <w:p w14:paraId="75DCA432" w14:textId="6A645DAD" w:rsidR="008A33A5" w:rsidRPr="008A33A5" w:rsidRDefault="008A33A5" w:rsidP="008A33A5">
      <w:pPr>
        <w:jc w:val="left"/>
      </w:pPr>
      <w:r w:rsidRPr="008A33A5">
        <w:rPr>
          <w:rFonts w:ascii="Segoe UI Emoji" w:hAnsi="Segoe UI Emoji" w:cs="Segoe UI Emoji"/>
        </w:rPr>
        <w:t>🚫</w:t>
      </w:r>
      <w:r w:rsidRPr="008A33A5">
        <w:t xml:space="preserve"> Avoid:</w:t>
      </w:r>
      <w:r w:rsidR="00AE2D18">
        <w:t xml:space="preserve"> </w:t>
      </w:r>
      <w:r w:rsidRPr="008A33A5">
        <w:t>Red or purple liquids, milk or dairy products, alcoholic beverages, hard candy, and gum.</w:t>
      </w:r>
    </w:p>
    <w:p w14:paraId="402AECAF" w14:textId="77777777" w:rsidR="00AE2D18" w:rsidRDefault="00AE2D18" w:rsidP="008A33A5">
      <w:pPr>
        <w:jc w:val="left"/>
      </w:pPr>
    </w:p>
    <w:p w14:paraId="2C940D46" w14:textId="20C376B1" w:rsidR="008A33A5" w:rsidRPr="008A33A5" w:rsidRDefault="008A33A5" w:rsidP="008A33A5">
      <w:pPr>
        <w:jc w:val="left"/>
        <w:rPr>
          <w:b/>
          <w:bCs/>
        </w:rPr>
      </w:pPr>
      <w:r w:rsidRPr="008A33A5">
        <w:rPr>
          <w:b/>
          <w:bCs/>
        </w:rPr>
        <w:t>Prep – First Dose at 5:00 PM</w:t>
      </w:r>
    </w:p>
    <w:p w14:paraId="46CDFAB0" w14:textId="77777777" w:rsidR="008A33A5" w:rsidRPr="008A33A5" w:rsidRDefault="008A33A5" w:rsidP="008A33A5">
      <w:pPr>
        <w:numPr>
          <w:ilvl w:val="0"/>
          <w:numId w:val="5"/>
        </w:numPr>
        <w:jc w:val="left"/>
      </w:pPr>
      <w:r w:rsidRPr="008A33A5">
        <w:t>Pour one (1) 6 oz bottle of SUPREP® into the provided mixing container.</w:t>
      </w:r>
    </w:p>
    <w:p w14:paraId="67171DFB" w14:textId="77777777" w:rsidR="008A33A5" w:rsidRPr="008A33A5" w:rsidRDefault="008A33A5" w:rsidP="008A33A5">
      <w:pPr>
        <w:numPr>
          <w:ilvl w:val="0"/>
          <w:numId w:val="5"/>
        </w:numPr>
        <w:jc w:val="left"/>
      </w:pPr>
      <w:r w:rsidRPr="008A33A5">
        <w:t>Add cool drinking water, lemonade, or iced tea up to the 16 oz line. Mix well.</w:t>
      </w:r>
    </w:p>
    <w:p w14:paraId="7CE62389" w14:textId="77777777" w:rsidR="008A33A5" w:rsidRPr="008A33A5" w:rsidRDefault="008A33A5" w:rsidP="008A33A5">
      <w:pPr>
        <w:numPr>
          <w:ilvl w:val="0"/>
          <w:numId w:val="5"/>
        </w:numPr>
        <w:jc w:val="left"/>
      </w:pPr>
      <w:r w:rsidRPr="008A33A5">
        <w:t>Drink all 16 oz of the prep solution.</w:t>
      </w:r>
    </w:p>
    <w:p w14:paraId="23EE3A8E" w14:textId="77777777" w:rsidR="008A33A5" w:rsidRPr="008A33A5" w:rsidRDefault="008A33A5" w:rsidP="008A33A5">
      <w:pPr>
        <w:numPr>
          <w:ilvl w:val="0"/>
          <w:numId w:val="5"/>
        </w:numPr>
        <w:jc w:val="left"/>
      </w:pPr>
      <w:r w:rsidRPr="008A33A5">
        <w:t>Follow with two (2) additional 16 oz containers of plain water, consumed over the next 1 hour.</w:t>
      </w:r>
    </w:p>
    <w:p w14:paraId="05490FC3" w14:textId="77777777" w:rsidR="008A33A5" w:rsidRPr="008A33A5" w:rsidRDefault="008A33A5" w:rsidP="008A33A5">
      <w:pPr>
        <w:jc w:val="left"/>
        <w:rPr>
          <w:b/>
          <w:bCs/>
        </w:rPr>
      </w:pPr>
      <w:r w:rsidRPr="008A33A5">
        <w:rPr>
          <w:b/>
          <w:bCs/>
        </w:rPr>
        <w:t>Second Dose at 9:00 PM</w:t>
      </w:r>
    </w:p>
    <w:p w14:paraId="5EEE6BD4" w14:textId="77777777" w:rsidR="008A33A5" w:rsidRPr="008A33A5" w:rsidRDefault="008A33A5" w:rsidP="008A33A5">
      <w:pPr>
        <w:numPr>
          <w:ilvl w:val="0"/>
          <w:numId w:val="6"/>
        </w:numPr>
        <w:jc w:val="left"/>
      </w:pPr>
      <w:r w:rsidRPr="008A33A5">
        <w:t>Repeat the same steps using the second bottle of SUPREP®.</w:t>
      </w:r>
    </w:p>
    <w:p w14:paraId="7BAB827F" w14:textId="77777777" w:rsidR="008A33A5" w:rsidRPr="008A33A5" w:rsidRDefault="008A33A5" w:rsidP="008A33A5">
      <w:pPr>
        <w:numPr>
          <w:ilvl w:val="0"/>
          <w:numId w:val="6"/>
        </w:numPr>
        <w:jc w:val="left"/>
      </w:pPr>
      <w:r w:rsidRPr="008A33A5">
        <w:t>Drink all 16 oz of the mixed solution.</w:t>
      </w:r>
    </w:p>
    <w:p w14:paraId="7DBA4435" w14:textId="77777777" w:rsidR="008A33A5" w:rsidRPr="008A33A5" w:rsidRDefault="008A33A5" w:rsidP="008A33A5">
      <w:pPr>
        <w:numPr>
          <w:ilvl w:val="0"/>
          <w:numId w:val="6"/>
        </w:numPr>
        <w:jc w:val="left"/>
      </w:pPr>
      <w:r w:rsidRPr="008A33A5">
        <w:t>Again, follow with two (2) more 16 oz containers of plain water over the next hour.</w:t>
      </w:r>
    </w:p>
    <w:p w14:paraId="6DD7B20B" w14:textId="77777777" w:rsidR="008A33A5" w:rsidRPr="008A33A5" w:rsidRDefault="008A33A5" w:rsidP="008A33A5">
      <w:pPr>
        <w:jc w:val="left"/>
      </w:pPr>
      <w:r w:rsidRPr="008A33A5">
        <w:rPr>
          <w:rFonts w:ascii="Segoe UI Emoji" w:hAnsi="Segoe UI Emoji" w:cs="Segoe UI Emoji"/>
        </w:rPr>
        <w:t>🕛</w:t>
      </w:r>
      <w:r w:rsidRPr="008A33A5">
        <w:t xml:space="preserve"> After completing the prep and water intake, nothing further should be consumed (no food, drink, gum, or mints) until after the capsule is swallowed the next day.</w:t>
      </w:r>
    </w:p>
    <w:p w14:paraId="06D63587" w14:textId="77777777" w:rsidR="008A33A5" w:rsidRPr="008A33A5" w:rsidRDefault="008A33A5" w:rsidP="008A33A5">
      <w:pPr>
        <w:jc w:val="left"/>
      </w:pPr>
      <w:r w:rsidRPr="008A33A5">
        <w:pict w14:anchorId="56C6E4F6">
          <v:rect id="_x0000_i1071" style="width:0;height:1.5pt" o:hralign="center" o:hrstd="t" o:hr="t" fillcolor="#a0a0a0" stroked="f"/>
        </w:pict>
      </w:r>
    </w:p>
    <w:p w14:paraId="62D03450" w14:textId="77777777" w:rsidR="008A33A5" w:rsidRPr="008A33A5" w:rsidRDefault="008A33A5" w:rsidP="008A33A5">
      <w:pPr>
        <w:jc w:val="left"/>
        <w:rPr>
          <w:b/>
          <w:bCs/>
        </w:rPr>
      </w:pPr>
      <w:r w:rsidRPr="008A33A5">
        <w:rPr>
          <w:b/>
          <w:bCs/>
        </w:rPr>
        <w:t>DAY OF PROCEDURE</w:t>
      </w:r>
    </w:p>
    <w:p w14:paraId="6873CAB6" w14:textId="77777777" w:rsidR="008A33A5" w:rsidRPr="008A33A5" w:rsidRDefault="008A33A5" w:rsidP="008A33A5">
      <w:pPr>
        <w:numPr>
          <w:ilvl w:val="0"/>
          <w:numId w:val="7"/>
        </w:numPr>
        <w:jc w:val="left"/>
      </w:pPr>
      <w:r w:rsidRPr="008A33A5">
        <w:t>Do not take your morning medications until 2.5 hours after the capsule is swallowed.</w:t>
      </w:r>
    </w:p>
    <w:p w14:paraId="3D34864D" w14:textId="77777777" w:rsidR="008A33A5" w:rsidRPr="008A33A5" w:rsidRDefault="008A33A5" w:rsidP="008A33A5">
      <w:pPr>
        <w:numPr>
          <w:ilvl w:val="0"/>
          <w:numId w:val="7"/>
        </w:numPr>
        <w:jc w:val="left"/>
      </w:pPr>
      <w:r w:rsidRPr="008A33A5">
        <w:lastRenderedPageBreak/>
        <w:t>You will receive additional instructions on the day of your appointment regarding when to resume your diet and medications.</w:t>
      </w:r>
    </w:p>
    <w:p w14:paraId="23111E2D" w14:textId="77777777" w:rsidR="008A33A5" w:rsidRPr="008A33A5" w:rsidRDefault="008A33A5" w:rsidP="008A33A5">
      <w:pPr>
        <w:jc w:val="left"/>
      </w:pPr>
      <w:r w:rsidRPr="008A33A5">
        <w:pict w14:anchorId="274A9181">
          <v:rect id="_x0000_i1072" style="width:0;height:1.5pt" o:hralign="center" o:hrstd="t" o:hr="t" fillcolor="#a0a0a0" stroked="f"/>
        </w:pict>
      </w:r>
    </w:p>
    <w:p w14:paraId="07195966" w14:textId="7F730D29" w:rsidR="008A33A5" w:rsidRPr="008A33A5" w:rsidRDefault="008A33A5" w:rsidP="008A33A5">
      <w:pPr>
        <w:jc w:val="left"/>
      </w:pPr>
    </w:p>
    <w:p w14:paraId="72875221" w14:textId="77777777" w:rsidR="008A33A5" w:rsidRPr="008A33A5" w:rsidRDefault="008A33A5" w:rsidP="008A33A5">
      <w:pPr>
        <w:jc w:val="left"/>
      </w:pPr>
      <w:r w:rsidRPr="008A33A5">
        <w:t>Questions? Call our office at:</w:t>
      </w:r>
      <w:r w:rsidRPr="008A33A5">
        <w:br/>
      </w:r>
      <w:r w:rsidRPr="008A33A5">
        <w:rPr>
          <w:rFonts w:ascii="Segoe UI Emoji" w:hAnsi="Segoe UI Emoji" w:cs="Segoe UI Emoji"/>
        </w:rPr>
        <w:t>📞</w:t>
      </w:r>
      <w:r w:rsidRPr="008A33A5">
        <w:t xml:space="preserve"> (585) 720-1550</w:t>
      </w:r>
      <w:r w:rsidRPr="008A33A5">
        <w:br/>
      </w:r>
      <w:r w:rsidRPr="008A33A5">
        <w:rPr>
          <w:rFonts w:ascii="Segoe UI Emoji" w:hAnsi="Segoe UI Emoji" w:cs="Segoe UI Emoji"/>
        </w:rPr>
        <w:t>🌐</w:t>
      </w:r>
      <w:r w:rsidRPr="008A33A5">
        <w:t xml:space="preserve"> Visit: </w:t>
      </w:r>
      <w:hyperlink r:id="rId5" w:tgtFrame="_new" w:history="1">
        <w:r w:rsidRPr="008A33A5">
          <w:rPr>
            <w:rStyle w:val="Hyperlink"/>
          </w:rPr>
          <w:t>www.rocgastro.com</w:t>
        </w:r>
      </w:hyperlink>
    </w:p>
    <w:p w14:paraId="078FB0ED" w14:textId="77777777" w:rsidR="00EF679F" w:rsidRPr="008A33A5" w:rsidRDefault="00EF679F" w:rsidP="00447EDF">
      <w:pPr>
        <w:jc w:val="left"/>
      </w:pPr>
    </w:p>
    <w:sectPr w:rsidR="00EF679F" w:rsidRPr="008A33A5" w:rsidSect="00447ED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0A6B01"/>
    <w:multiLevelType w:val="multilevel"/>
    <w:tmpl w:val="A334B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D35365"/>
    <w:multiLevelType w:val="multilevel"/>
    <w:tmpl w:val="3A7C2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3A5692"/>
    <w:multiLevelType w:val="multilevel"/>
    <w:tmpl w:val="E5C43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D221E27"/>
    <w:multiLevelType w:val="multilevel"/>
    <w:tmpl w:val="F1806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D874AC7"/>
    <w:multiLevelType w:val="multilevel"/>
    <w:tmpl w:val="00B0A7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F592186"/>
    <w:multiLevelType w:val="multilevel"/>
    <w:tmpl w:val="6EDC4C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4AD7E8E"/>
    <w:multiLevelType w:val="multilevel"/>
    <w:tmpl w:val="AB264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10B0F9B"/>
    <w:multiLevelType w:val="multilevel"/>
    <w:tmpl w:val="D2A49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2207663"/>
    <w:multiLevelType w:val="multilevel"/>
    <w:tmpl w:val="FC283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790305F"/>
    <w:multiLevelType w:val="multilevel"/>
    <w:tmpl w:val="CCAC9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31177024">
    <w:abstractNumId w:val="6"/>
  </w:num>
  <w:num w:numId="2" w16cid:durableId="542717357">
    <w:abstractNumId w:val="3"/>
  </w:num>
  <w:num w:numId="3" w16cid:durableId="359824726">
    <w:abstractNumId w:val="7"/>
  </w:num>
  <w:num w:numId="4" w16cid:durableId="936600684">
    <w:abstractNumId w:val="0"/>
  </w:num>
  <w:num w:numId="5" w16cid:durableId="2025982291">
    <w:abstractNumId w:val="5"/>
  </w:num>
  <w:num w:numId="6" w16cid:durableId="828979199">
    <w:abstractNumId w:val="4"/>
  </w:num>
  <w:num w:numId="7" w16cid:durableId="1095638962">
    <w:abstractNumId w:val="8"/>
  </w:num>
  <w:num w:numId="8" w16cid:durableId="40251371">
    <w:abstractNumId w:val="2"/>
  </w:num>
  <w:num w:numId="9" w16cid:durableId="1745294924">
    <w:abstractNumId w:val="9"/>
  </w:num>
  <w:num w:numId="10" w16cid:durableId="14859278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EDF"/>
    <w:rsid w:val="001A4A50"/>
    <w:rsid w:val="001E17E2"/>
    <w:rsid w:val="002F1D50"/>
    <w:rsid w:val="0030294C"/>
    <w:rsid w:val="00447EDF"/>
    <w:rsid w:val="006739E0"/>
    <w:rsid w:val="00711C12"/>
    <w:rsid w:val="00825F21"/>
    <w:rsid w:val="008965CE"/>
    <w:rsid w:val="008A33A5"/>
    <w:rsid w:val="009B44EB"/>
    <w:rsid w:val="00AE2D18"/>
    <w:rsid w:val="00BF27FE"/>
    <w:rsid w:val="00EF6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5D0466"/>
  <w15:chartTrackingRefBased/>
  <w15:docId w15:val="{7D4BEE62-033F-4A0B-BD1E-4D2BE361A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line="259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47E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7E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7E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7E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7E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7ED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7ED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7ED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7ED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7E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7E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7E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7ED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7ED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7ED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7ED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7ED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7ED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7E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7E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7ED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7E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7EDF"/>
    <w:pPr>
      <w:spacing w:before="160" w:after="16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7ED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7ED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7ED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7E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7ED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7ED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A33A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A33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99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ocgastro.com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91A5A30435D040BC70BDEE11490C60" ma:contentTypeVersion="16" ma:contentTypeDescription="Create a new document." ma:contentTypeScope="" ma:versionID="a144e38169650bd6a989643fab7b9a3e">
  <xsd:schema xmlns:xsd="http://www.w3.org/2001/XMLSchema" xmlns:xs="http://www.w3.org/2001/XMLSchema" xmlns:p="http://schemas.microsoft.com/office/2006/metadata/properties" xmlns:ns2="dd3426de-f2b6-4322-8eba-596cde2e43eb" xmlns:ns3="952d10c5-3d46-419a-898f-da3e9241eb6d" targetNamespace="http://schemas.microsoft.com/office/2006/metadata/properties" ma:root="true" ma:fieldsID="1a94c3ced73be80bca9941948e13bfbf" ns2:_="" ns3:_="">
    <xsd:import namespace="dd3426de-f2b6-4322-8eba-596cde2e43eb"/>
    <xsd:import namespace="952d10c5-3d46-419a-898f-da3e9241eb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3426de-f2b6-4322-8eba-596cde2e43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8778aa5-5f6f-4b8e-9abb-84fee1e1b1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2d10c5-3d46-419a-898f-da3e9241eb6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2fedae6-1424-418a-a3bc-a4493baca1d7}" ma:internalName="TaxCatchAll" ma:showField="CatchAllData" ma:web="952d10c5-3d46-419a-898f-da3e9241eb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d3426de-f2b6-4322-8eba-596cde2e43eb">
      <Terms xmlns="http://schemas.microsoft.com/office/infopath/2007/PartnerControls"/>
    </lcf76f155ced4ddcb4097134ff3c332f>
    <TaxCatchAll xmlns="952d10c5-3d46-419a-898f-da3e9241eb6d" xsi:nil="true"/>
  </documentManagement>
</p:properties>
</file>

<file path=customXml/itemProps1.xml><?xml version="1.0" encoding="utf-8"?>
<ds:datastoreItem xmlns:ds="http://schemas.openxmlformats.org/officeDocument/2006/customXml" ds:itemID="{EDB5DA72-048F-4482-A77D-4290719321D1}"/>
</file>

<file path=customXml/itemProps2.xml><?xml version="1.0" encoding="utf-8"?>
<ds:datastoreItem xmlns:ds="http://schemas.openxmlformats.org/officeDocument/2006/customXml" ds:itemID="{D6CCF933-FE5E-4A6F-B6E2-50453E0639CD}"/>
</file>

<file path=customXml/itemProps3.xml><?xml version="1.0" encoding="utf-8"?>
<ds:datastoreItem xmlns:ds="http://schemas.openxmlformats.org/officeDocument/2006/customXml" ds:itemID="{5E35157E-0C57-4A5F-8257-1629143ADC4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343</Words>
  <Characters>1956</Characters>
  <Application>Microsoft Office Word</Application>
  <DocSecurity>0</DocSecurity>
  <Lines>16</Lines>
  <Paragraphs>4</Paragraphs>
  <ScaleCrop>false</ScaleCrop>
  <Company/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Sandy Scheerens</dc:creator>
  <cp:keywords/>
  <dc:description/>
  <cp:lastModifiedBy>Sandy Scheerens</cp:lastModifiedBy>
  <cp:revision>12</cp:revision>
  <dcterms:created xsi:type="dcterms:W3CDTF">2025-07-08T20:48:00Z</dcterms:created>
  <dcterms:modified xsi:type="dcterms:W3CDTF">2025-07-08T20:57:00Z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0x010100FE91A5A30435D040BC70BDEE11490C60</vt:lpwstr>
  </property>
</Properties>
</file>